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8227F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27F3" w:rsidRDefault="001633B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27F3" w:rsidRDefault="008227F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227F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27F3" w:rsidRDefault="001633B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27F3" w:rsidRDefault="001633B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8227F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27F3" w:rsidRDefault="001633B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227F3" w:rsidRDefault="001633B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Instituição de grupo de trabalho para a elaboração do Código de Conduta dos empregados públicos do CAU</w:t>
            </w:r>
          </w:p>
        </w:tc>
      </w:tr>
    </w:tbl>
    <w:p w:rsidR="008227F3" w:rsidRDefault="001633B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tabs>
          <w:tab w:val="start" w:pos="102.10pt"/>
          <w:tab w:val="center" w:pos="230.30pt"/>
        </w:tabs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Nº02/2018 – (COA-CAU/BR)</w:t>
      </w:r>
    </w:p>
    <w:p w:rsidR="008227F3" w:rsidRDefault="001633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COMISSÃO DE ORGANIZAÇÃO E ADMINISTRAÇÃO – (COA-CAU/BR), reunida ordinariamente em Brasília-DF, na sede do CAU/BR, no dia 02 de fevereiro de 2018, no uso das competências que lhe conferem os incisos I e II do art. 102 do Regimento Interno do CAU/BR, após an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álise do assunto em epígrafe, e</w:t>
      </w:r>
    </w:p>
    <w:p w:rsidR="008227F3" w:rsidRDefault="008227F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27F3" w:rsidRDefault="001633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Regimento Geral do CAU, em seu art. 13, explicita que será aplicado código de conduta aos empregados públicos efetivos e de livre provimento e demissão dos CAU/UF;</w:t>
      </w:r>
    </w:p>
    <w:p w:rsidR="008227F3" w:rsidRDefault="008227F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27F3" w:rsidRDefault="001633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um código de conduta 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eúne um conjunto de normas e procedimentos, visando a transparência interna das ações com os colaboradores, focado na conduta profissional e comportamento ético, ajudando também a definir a identidade cultural da instituição e a sua reputação;</w:t>
      </w:r>
    </w:p>
    <w:p w:rsidR="008227F3" w:rsidRDefault="008227F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27F3" w:rsidRDefault="001633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que um código de conduta deva ser elaborado com a participação de ocupantes de cargos de direção e assessoramento superior e empregados representantes dos empregados públicos efetivos do CAU, para garantir a gestão participativa e colaborativa, alinhada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aos objetivos e valores da organização.</w:t>
      </w:r>
    </w:p>
    <w:tbl>
      <w:tblPr>
        <w:tblW w:w="470.8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417"/>
      </w:tblGrid>
      <w:tr w:rsidR="008227F3">
        <w:tblPrEx>
          <w:tblCellMar>
            <w:top w:w="0pt" w:type="dxa"/>
            <w:bottom w:w="0pt" w:type="dxa"/>
          </w:tblCellMar>
        </w:tblPrEx>
        <w:trPr>
          <w:trHeight w:val="275"/>
        </w:trPr>
        <w:tc>
          <w:tcPr>
            <w:tcW w:w="470.85pt" w:type="dxa"/>
            <w:tcBorders>
              <w:top w:val="single" w:sz="2" w:space="0" w:color="FFFFFF"/>
              <w:start w:val="single" w:sz="2" w:space="0" w:color="FFFFFF"/>
              <w:bottom w:val="single" w:sz="2" w:space="0" w:color="FFFFFF"/>
              <w:end w:val="single" w:sz="2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227F3" w:rsidRDefault="008227F3">
            <w:pPr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227F3" w:rsidRDefault="001633B7">
            <w:pPr>
              <w:autoSpaceDE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Considerando a Deliberação Plenária DPOBR n° 0072-10/2017, a qual aprova as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diretrizes para elaboração do Código de Conduta dos Empregados Públicos do CAU; e</w:t>
            </w:r>
          </w:p>
        </w:tc>
      </w:tr>
    </w:tbl>
    <w:p w:rsidR="008227F3" w:rsidRDefault="008227F3">
      <w:pPr>
        <w:jc w:val="both"/>
        <w:rPr>
          <w:rFonts w:ascii="Times New Roman" w:hAnsi="Times New Roman"/>
          <w:sz w:val="22"/>
          <w:szCs w:val="22"/>
        </w:rPr>
      </w:pPr>
    </w:p>
    <w:p w:rsidR="008227F3" w:rsidRDefault="001633B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necessidade de instituição de grupo de </w:t>
      </w:r>
      <w:r>
        <w:rPr>
          <w:rFonts w:ascii="Times New Roman" w:hAnsi="Times New Roman"/>
          <w:sz w:val="22"/>
          <w:szCs w:val="22"/>
        </w:rPr>
        <w:t>trabalho para a elaboração do código de conduta, afim de garantir uma redação mais detalhada e técnica, contemplando os aspectos legais e humanos.</w:t>
      </w:r>
    </w:p>
    <w:p w:rsidR="008227F3" w:rsidRDefault="008227F3">
      <w:pPr>
        <w:jc w:val="both"/>
        <w:rPr>
          <w:rFonts w:ascii="Times New Roman" w:hAnsi="Times New Roman"/>
          <w:sz w:val="22"/>
          <w:szCs w:val="22"/>
        </w:rPr>
      </w:pPr>
    </w:p>
    <w:p w:rsidR="008227F3" w:rsidRDefault="001633B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227F3" w:rsidRDefault="008227F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27F3" w:rsidRDefault="001633B7">
      <w:pPr>
        <w:pStyle w:val="Default"/>
        <w:jc w:val="both"/>
      </w:pPr>
      <w:r>
        <w:rPr>
          <w:rFonts w:eastAsia="Times New Roman"/>
          <w:sz w:val="22"/>
          <w:szCs w:val="22"/>
        </w:rPr>
        <w:t xml:space="preserve">Solicitar à Presidência que institua grupo de trabalho </w:t>
      </w:r>
      <w:r>
        <w:rPr>
          <w:color w:val="auto"/>
          <w:sz w:val="22"/>
          <w:szCs w:val="22"/>
        </w:rPr>
        <w:t xml:space="preserve">para a elaboração do Código de Conduta </w:t>
      </w:r>
      <w:r>
        <w:rPr>
          <w:color w:val="auto"/>
          <w:sz w:val="22"/>
          <w:szCs w:val="22"/>
        </w:rPr>
        <w:t xml:space="preserve">dos Empregados Públicos do CAU, no prazo de 03 (três) meses, prorrogáveis por igual período, conforme as diretrizes aprovadas e respeitando os Acordos Coletivos de Trabalho firmados pelas diversas autarquias do CAU, sendo esse grupo composto por </w:t>
      </w:r>
      <w:r>
        <w:rPr>
          <w:rFonts w:eastAsia="Times New Roman"/>
          <w:sz w:val="22"/>
          <w:szCs w:val="22"/>
        </w:rPr>
        <w:t xml:space="preserve">ocupantes </w:t>
      </w:r>
      <w:r>
        <w:rPr>
          <w:rFonts w:eastAsia="Times New Roman"/>
          <w:sz w:val="22"/>
          <w:szCs w:val="22"/>
        </w:rPr>
        <w:t xml:space="preserve">de cargos de direção e assessoramento superior </w:t>
      </w:r>
      <w:r>
        <w:rPr>
          <w:color w:val="auto"/>
          <w:sz w:val="22"/>
          <w:szCs w:val="22"/>
        </w:rPr>
        <w:t xml:space="preserve">e empregados públicos efetivos, indicados pelo Comitê de Servidores do CAU/BR, para posterior deliberação da COA-CAU/BR; </w:t>
      </w:r>
    </w:p>
    <w:p w:rsidR="008227F3" w:rsidRDefault="008227F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27F3" w:rsidRDefault="001633B7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02 de fevereiro de 2018.</w:t>
      </w:r>
    </w:p>
    <w:p w:rsidR="008227F3" w:rsidRDefault="008227F3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227F3" w:rsidRDefault="008227F3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227F3" w:rsidRDefault="001633B7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DE MACEDO (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RN)   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 ___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</w:t>
      </w:r>
    </w:p>
    <w:p w:rsidR="008227F3" w:rsidRDefault="001633B7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8227F3" w:rsidRDefault="008227F3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8227F3" w:rsidRDefault="001633B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__________________________________</w:t>
      </w:r>
    </w:p>
    <w:p w:rsidR="008227F3" w:rsidRDefault="001633B7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Adjunto</w:t>
      </w:r>
    </w:p>
    <w:p w:rsidR="008227F3" w:rsidRDefault="008227F3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8227F3" w:rsidRDefault="001633B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__________________________________</w:t>
      </w:r>
    </w:p>
    <w:p w:rsidR="008227F3" w:rsidRDefault="001633B7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227F3" w:rsidRDefault="008227F3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8227F3" w:rsidRDefault="001633B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NASCIMENTO FRAGA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MA)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__________________________________</w:t>
      </w:r>
    </w:p>
    <w:p w:rsidR="008227F3" w:rsidRDefault="001633B7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Membro</w:t>
      </w:r>
    </w:p>
    <w:p w:rsidR="008227F3" w:rsidRDefault="008227F3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27F3" w:rsidRDefault="001633B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PR)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__________________________________</w:t>
      </w:r>
    </w:p>
    <w:p w:rsidR="008227F3" w:rsidRDefault="001633B7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227F3" w:rsidRDefault="008227F3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8227F3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633B7">
      <w:r>
        <w:separator/>
      </w:r>
    </w:p>
  </w:endnote>
  <w:endnote w:type="continuationSeparator" w:id="0">
    <w:p w:rsidR="00000000" w:rsidRDefault="0016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605EF" w:rsidRDefault="001633B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605EF" w:rsidRDefault="001633B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633B7">
      <w:r>
        <w:rPr>
          <w:color w:val="000000"/>
        </w:rPr>
        <w:separator/>
      </w:r>
    </w:p>
  </w:footnote>
  <w:footnote w:type="continuationSeparator" w:id="0">
    <w:p w:rsidR="00000000" w:rsidRDefault="001633B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605EF" w:rsidRDefault="001633B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227F3"/>
    <w:rsid w:val="001633B7"/>
    <w:rsid w:val="0082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C1F8072-58C2-4655-8D3B-99D915539AB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2015-10-08T17:44:00Z</cp:lastPrinted>
  <dcterms:created xsi:type="dcterms:W3CDTF">2019-08-06T20:33:00Z</dcterms:created>
  <dcterms:modified xsi:type="dcterms:W3CDTF">2019-08-06T20:33:00Z</dcterms:modified>
</cp:coreProperties>
</file>